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C5" w:rsidRDefault="00FE0A50" w:rsidP="00FE0A50">
      <w:pPr>
        <w:ind w:left="-142"/>
      </w:pPr>
      <w:r>
        <w:rPr>
          <w:rFonts w:ascii="Arial" w:hAnsi="Arial" w:cs="Arial"/>
          <w:b/>
          <w:noProof/>
          <w:color w:val="FF0000"/>
          <w:sz w:val="29"/>
          <w:szCs w:val="2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4884420</wp:posOffset>
            </wp:positionH>
            <wp:positionV relativeFrom="paragraph">
              <wp:posOffset>558800</wp:posOffset>
            </wp:positionV>
            <wp:extent cx="1552575" cy="3595370"/>
            <wp:effectExtent l="19050" t="0" r="9525" b="0"/>
            <wp:wrapSquare wrapText="bothSides"/>
            <wp:docPr id="1" name="Рисунок 1" descr="C:\Users\Admin\Desktop\IMG-f02b0325da78ae4fa204a4769bd9b9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f02b0325da78ae4fa204a4769bd9b962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59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FF0000"/>
          <w:sz w:val="29"/>
          <w:szCs w:val="29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880110</wp:posOffset>
            </wp:positionH>
            <wp:positionV relativeFrom="paragraph">
              <wp:posOffset>6755130</wp:posOffset>
            </wp:positionV>
            <wp:extent cx="4323715" cy="2421890"/>
            <wp:effectExtent l="19050" t="0" r="635" b="0"/>
            <wp:wrapSquare wrapText="bothSides"/>
            <wp:docPr id="7" name="Рисунок 4" descr="C:\Users\Admin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24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color w:val="FF0000"/>
          <w:sz w:val="29"/>
          <w:szCs w:val="29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3307715</wp:posOffset>
            </wp:positionV>
            <wp:extent cx="1977390" cy="2915920"/>
            <wp:effectExtent l="19050" t="0" r="3810" b="0"/>
            <wp:wrapSquare wrapText="bothSides"/>
            <wp:docPr id="3" name="Рисунок 3" descr="C:\Users\Admin\Desktop\IMG-3aac42841a68bcca1fe7a59b24d303fc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3aac42841a68bcca1fe7a59b24d303fc-V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3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0A50">
        <w:rPr>
          <w:rFonts w:ascii="Arial" w:hAnsi="Arial" w:cs="Arial"/>
          <w:b/>
          <w:color w:val="FF0000"/>
          <w:sz w:val="29"/>
          <w:szCs w:val="29"/>
          <w:shd w:val="clear" w:color="auto" w:fill="FFFFFF"/>
        </w:rPr>
        <w:t>НЕДЕЛЯ ПАМЯТИ ЖЕРТВ ХОЛОКОСТА.</w:t>
      </w:r>
      <w:r w:rsidRPr="00FE0A50">
        <w:rPr>
          <w:rFonts w:ascii="Arial" w:hAnsi="Arial" w:cs="Arial"/>
          <w:b/>
          <w:color w:val="FF0000"/>
          <w:sz w:val="29"/>
          <w:szCs w:val="29"/>
        </w:rPr>
        <w:br/>
      </w:r>
      <w:r>
        <w:rPr>
          <w:rFonts w:ascii="Arial" w:hAnsi="Arial" w:cs="Arial"/>
          <w:color w:val="000000"/>
          <w:sz w:val="29"/>
          <w:szCs w:val="29"/>
        </w:rPr>
        <w:br/>
      </w: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С 17-31 января 2022 г. в России проходит ежегодная «Неделя Памяти» жертв Холокоста, приуроченная к годовщине освобождения Красной Армией концентрационного лагеря смерти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Аушвиц-Биркенау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(Освенцим) и Международному Дню памяти жертв Холокоста (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International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Holocaust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Remembrance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Day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), который отмечается 27 января. День был утвержден Генеральной Ассамблеей ООН 1 ноября 2005 года. 7-й Генеральный секретарь ООН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Кофи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Аннан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призвал «</w:t>
      </w:r>
      <w:proofErr w:type="gram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нынешнее</w:t>
      </w:r>
      <w:proofErr w:type="gram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 и будущие поколения» не дать повториться ужасам фашизма.</w:t>
      </w:r>
      <w:r>
        <w:rPr>
          <w:rFonts w:ascii="Arial" w:hAnsi="Arial" w:cs="Arial"/>
          <w:color w:val="000000"/>
          <w:sz w:val="29"/>
          <w:szCs w:val="29"/>
        </w:rPr>
        <w:br/>
      </w: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В нашей школе МБОУ "Краснознаменская школа" прошли уроки памяти, посвященные VIII «Неделе Памяти» жертв Холокоста, приуроченной Международному дню памяти жертв Холокоста и годовщине освобождения Красной Армии лагеря смерти «</w:t>
      </w:r>
      <w:proofErr w:type="spell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Аушвиц</w:t>
      </w:r>
      <w:proofErr w:type="spell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» (Освенцим).</w:t>
      </w:r>
      <w:r>
        <w:rPr>
          <w:rFonts w:ascii="Arial" w:hAnsi="Arial" w:cs="Arial"/>
          <w:color w:val="000000"/>
          <w:sz w:val="29"/>
          <w:szCs w:val="29"/>
        </w:rPr>
        <w:br/>
      </w:r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 xml:space="preserve">Проведены: Урок истории «Лагеря смерти», Классный час «Холокост. Память поколений», Классный час «Холокост: помнить, чтобы не повторилось», Классный час «Дети </w:t>
      </w:r>
      <w:proofErr w:type="gramStart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–ж</w:t>
      </w:r>
      <w:proofErr w:type="gramEnd"/>
      <w:r>
        <w:rPr>
          <w:rFonts w:ascii="Arial" w:hAnsi="Arial" w:cs="Arial"/>
          <w:color w:val="000000"/>
          <w:sz w:val="29"/>
          <w:szCs w:val="29"/>
          <w:shd w:val="clear" w:color="auto" w:fill="FFFFFF"/>
        </w:rPr>
        <w:t>ертвы холокоста».Оформлен стенд ко Дню памяти жертв Холокоста.</w:t>
      </w:r>
    </w:p>
    <w:sectPr w:rsidR="00C07CC5" w:rsidSect="00FE0A5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E0A50"/>
    <w:rsid w:val="00C07CC5"/>
    <w:rsid w:val="00FE0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2022-01-30T13:36:00Z</dcterms:created>
  <dcterms:modified xsi:type="dcterms:W3CDTF">2022-01-30T13:36:00Z</dcterms:modified>
</cp:coreProperties>
</file>